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50"/>
        <w:gridCol w:w="90"/>
        <w:gridCol w:w="1188"/>
      </w:tblGrid>
      <w:tr w:rsidR="00D1300B" w:rsidTr="00D66D18">
        <w:trPr>
          <w:cantSplit/>
        </w:trPr>
        <w:tc>
          <w:tcPr>
            <w:tcW w:w="8948" w:type="dxa"/>
            <w:gridSpan w:val="6"/>
          </w:tcPr>
          <w:p w:rsidR="00D1300B" w:rsidRDefault="00D1300B" w:rsidP="00D66D18">
            <w:pPr>
              <w:jc w:val="center"/>
              <w:rPr>
                <w:rFonts w:ascii="Arial" w:hAnsi="Arial"/>
                <w:lang w:val="en-GB"/>
              </w:rPr>
            </w:pPr>
          </w:p>
          <w:p w:rsidR="00D1300B" w:rsidRDefault="00D1300B" w:rsidP="00D66D1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66D18">
            <w:pPr>
              <w:jc w:val="center"/>
              <w:rPr>
                <w:rFonts w:ascii="Arial" w:hAnsi="Arial"/>
                <w:b/>
                <w:sz w:val="28"/>
                <w:lang w:val="en-GB"/>
              </w:rPr>
            </w:pPr>
          </w:p>
          <w:p w:rsidR="00D1300B" w:rsidRPr="00C97440" w:rsidRDefault="00D1300B" w:rsidP="00D66D1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D66D18">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76DB015" wp14:editId="3608DA1D">
                  <wp:extent cx="889215" cy="12954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79" cy="1291414"/>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0" w:type="dxa"/>
            <w:gridSpan w:val="5"/>
          </w:tcPr>
          <w:p w:rsidR="00D1300B" w:rsidRDefault="005622B3">
            <w:pPr>
              <w:rPr>
                <w:rFonts w:ascii="Arial" w:hAnsi="Arial"/>
              </w:rPr>
            </w:pPr>
            <w:r>
              <w:rPr>
                <w:rFonts w:ascii="Arial" w:hAnsi="Arial"/>
              </w:rPr>
              <w:t>Canadian Electrical Code I</w:t>
            </w:r>
          </w:p>
        </w:tc>
      </w:tr>
      <w:tr w:rsidR="0004748F" w:rsidTr="00D66D18">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CF0384">
              <w:rPr>
                <w:rFonts w:ascii="Arial" w:hAnsi="Arial"/>
              </w:rPr>
              <w:t>3</w:t>
            </w:r>
          </w:p>
        </w:tc>
        <w:tc>
          <w:tcPr>
            <w:tcW w:w="1750" w:type="dxa"/>
          </w:tcPr>
          <w:p w:rsidR="0004748F" w:rsidRDefault="00D66D18">
            <w:pPr>
              <w:rPr>
                <w:rFonts w:ascii="Arial" w:hAnsi="Arial"/>
                <w:b/>
              </w:rPr>
            </w:pPr>
            <w:r>
              <w:rPr>
                <w:rFonts w:ascii="Arial" w:hAnsi="Arial"/>
                <w:b/>
                <w:lang w:val="en-GB"/>
              </w:rPr>
              <w:t>APP LEVEL:</w:t>
            </w:r>
          </w:p>
        </w:tc>
        <w:tc>
          <w:tcPr>
            <w:tcW w:w="1278" w:type="dxa"/>
            <w:gridSpan w:val="2"/>
          </w:tcPr>
          <w:p w:rsidR="0004748F" w:rsidRDefault="00D66D18" w:rsidP="0004748F">
            <w:pPr>
              <w:rPr>
                <w:rFonts w:ascii="Arial" w:hAnsi="Arial"/>
              </w:rPr>
            </w:pPr>
            <w:r>
              <w:rPr>
                <w:rFonts w:ascii="Arial" w:hAnsi="Arial"/>
              </w:rPr>
              <w:t>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Construction &amp; Maintenance Electrician – Level 1</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Sean Hager</w:t>
            </w:r>
          </w:p>
        </w:tc>
      </w:tr>
      <w:tr w:rsidR="00D1300B" w:rsidTr="00D66D18">
        <w:tc>
          <w:tcPr>
            <w:tcW w:w="2518" w:type="dxa"/>
          </w:tcPr>
          <w:p w:rsidR="00D1300B" w:rsidRDefault="00D1300B">
            <w:pPr>
              <w:rPr>
                <w:rFonts w:ascii="Arial" w:hAnsi="Arial"/>
                <w:b/>
                <w:lang w:val="en-GB"/>
              </w:rPr>
            </w:pPr>
            <w:r>
              <w:rPr>
                <w:rFonts w:ascii="Arial" w:hAnsi="Arial"/>
                <w:b/>
                <w:lang w:val="en-GB"/>
              </w:rPr>
              <w:t>DATE:</w:t>
            </w:r>
            <w:r w:rsidR="00D66D18">
              <w:rPr>
                <w:rFonts w:ascii="Arial" w:hAnsi="Arial"/>
                <w:b/>
                <w:lang w:val="en-GB"/>
              </w:rPr>
              <w:t xml:space="preserve"> </w:t>
            </w:r>
          </w:p>
          <w:p w:rsidR="00D1300B" w:rsidRDefault="00D1300B">
            <w:pPr>
              <w:rPr>
                <w:rFonts w:ascii="Arial" w:hAnsi="Arial"/>
              </w:rPr>
            </w:pPr>
          </w:p>
        </w:tc>
        <w:tc>
          <w:tcPr>
            <w:tcW w:w="1460" w:type="dxa"/>
          </w:tcPr>
          <w:p w:rsidR="00D1300B" w:rsidRDefault="00D66D18">
            <w:pPr>
              <w:rPr>
                <w:rFonts w:ascii="Arial" w:hAnsi="Arial"/>
              </w:rPr>
            </w:pPr>
            <w:r>
              <w:rPr>
                <w:rFonts w:ascii="Arial" w:hAnsi="Arial"/>
              </w:rPr>
              <w:t>August 2015</w:t>
            </w:r>
          </w:p>
        </w:tc>
        <w:tc>
          <w:tcPr>
            <w:tcW w:w="378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D66D18" w:rsidRDefault="00D66D18">
            <w:pPr>
              <w:rPr>
                <w:rFonts w:ascii="Arial" w:hAnsi="Arial"/>
              </w:rPr>
            </w:pPr>
          </w:p>
        </w:tc>
      </w:tr>
      <w:tr w:rsidR="00D1300B" w:rsidTr="00D66D18">
        <w:trPr>
          <w:cantSplit/>
        </w:trPr>
        <w:tc>
          <w:tcPr>
            <w:tcW w:w="2518" w:type="dxa"/>
          </w:tcPr>
          <w:p w:rsidR="00D1300B" w:rsidRDefault="00D1300B">
            <w:pPr>
              <w:rPr>
                <w:rFonts w:ascii="Arial" w:hAnsi="Arial"/>
              </w:rPr>
            </w:pPr>
            <w:r>
              <w:rPr>
                <w:rFonts w:ascii="Arial" w:hAnsi="Arial"/>
                <w:b/>
                <w:lang w:val="en-GB"/>
              </w:rPr>
              <w:t>APPROVED:</w:t>
            </w:r>
          </w:p>
        </w:tc>
        <w:tc>
          <w:tcPr>
            <w:tcW w:w="5242" w:type="dxa"/>
            <w:gridSpan w:val="4"/>
          </w:tcPr>
          <w:p w:rsidR="00D1300B" w:rsidRDefault="00833725">
            <w:pPr>
              <w:jc w:val="center"/>
              <w:rPr>
                <w:rFonts w:ascii="Arial" w:hAnsi="Arial"/>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rPr>
            </w:pPr>
          </w:p>
        </w:tc>
        <w:tc>
          <w:tcPr>
            <w:tcW w:w="5242" w:type="dxa"/>
            <w:gridSpan w:val="4"/>
          </w:tcPr>
          <w:p w:rsidR="00D1300B" w:rsidRDefault="00833725" w:rsidP="00833725">
            <w:pPr>
              <w:pStyle w:val="Heading2"/>
              <w:tabs>
                <w:tab w:val="center" w:pos="2467"/>
                <w:tab w:val="right" w:pos="4934"/>
              </w:tabs>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0" w:type="dxa"/>
            <w:gridSpan w:val="5"/>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None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4</w:t>
            </w:r>
          </w:p>
        </w:tc>
      </w:tr>
      <w:tr w:rsidR="00D1300B" w:rsidTr="00D66D18">
        <w:trPr>
          <w:cantSplit/>
        </w:trPr>
        <w:tc>
          <w:tcPr>
            <w:tcW w:w="894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66D18" w:rsidTr="00D66D18">
        <w:trPr>
          <w:cantSplit/>
        </w:trPr>
        <w:tc>
          <w:tcPr>
            <w:tcW w:w="8948" w:type="dxa"/>
            <w:gridSpan w:val="6"/>
          </w:tcPr>
          <w:p w:rsidR="00D66D18" w:rsidRDefault="00D66D18" w:rsidP="0050055A">
            <w:pPr>
              <w:pStyle w:val="Heading2"/>
              <w:tabs>
                <w:tab w:val="center" w:pos="4560"/>
              </w:tabs>
              <w:rPr>
                <w:rFonts w:ascii="Arial" w:hAnsi="Arial"/>
                <w:b w:val="0"/>
              </w:rPr>
            </w:pPr>
            <w:bookmarkStart w:id="0" w:name="_GoBack" w:colFirst="0" w:colLast="0"/>
            <w:r>
              <w:rPr>
                <w:rFonts w:ascii="Arial" w:hAnsi="Arial"/>
                <w:b w:val="0"/>
                <w:i/>
              </w:rPr>
              <w:t>For additional information, please contact Corey Meunier, Chair</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Technology &amp; Skilled Trades</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(705) 759-2554, Ext. 2610</w:t>
            </w:r>
          </w:p>
          <w:p w:rsidR="00D66D18" w:rsidRDefault="00D66D18" w:rsidP="0050055A">
            <w:pPr>
              <w:tabs>
                <w:tab w:val="center" w:pos="4560"/>
              </w:tabs>
              <w:jc w:val="center"/>
              <w:rPr>
                <w:rFonts w:ascii="Arial" w:hAnsi="Arial"/>
              </w:rPr>
            </w:pPr>
          </w:p>
        </w:tc>
      </w:tr>
      <w:bookmarkEnd w:id="0"/>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66D18" w:rsidRDefault="00D1300B">
            <w:pPr>
              <w:rPr>
                <w:rFonts w:ascii="Arial" w:hAnsi="Arial"/>
                <w:b/>
              </w:rPr>
            </w:pPr>
            <w:r>
              <w:rPr>
                <w:rFonts w:ascii="Arial" w:hAnsi="Arial"/>
                <w:b/>
              </w:rPr>
              <w:t>COURSE DESCRIPTION:</w:t>
            </w:r>
          </w:p>
          <w:p w:rsidR="00D1300B" w:rsidRDefault="00CF0384">
            <w:pPr>
              <w:rPr>
                <w:rFonts w:ascii="Arial" w:hAnsi="Arial"/>
              </w:rPr>
            </w:pPr>
            <w:r>
              <w:rPr>
                <w:rFonts w:ascii="Arial" w:hAnsi="Arial"/>
              </w:rPr>
              <w:t>This course introduces the student to the Canadian Electrical Code. The primary focus will be on code sections relating to residential wiring practices.</w:t>
            </w:r>
          </w:p>
        </w:tc>
      </w:tr>
    </w:tbl>
    <w:p w:rsidR="00D1300B" w:rsidRDefault="00D1300B">
      <w:pPr>
        <w:rPr>
          <w:rFonts w:ascii="Arial" w:hAnsi="Arial"/>
        </w:rPr>
      </w:pPr>
    </w:p>
    <w:tbl>
      <w:tblPr>
        <w:tblW w:w="9828" w:type="dxa"/>
        <w:tblLayout w:type="fixed"/>
        <w:tblLook w:val="0000" w:firstRow="0" w:lastRow="0" w:firstColumn="0" w:lastColumn="0" w:noHBand="0" w:noVBand="0"/>
      </w:tblPr>
      <w:tblGrid>
        <w:gridCol w:w="675"/>
        <w:gridCol w:w="567"/>
        <w:gridCol w:w="8586"/>
      </w:tblGrid>
      <w:tr w:rsidR="00D1300B" w:rsidTr="000454C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454C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Tr="009A7B91">
        <w:trPr>
          <w:trHeight w:val="7020"/>
        </w:trPr>
        <w:tc>
          <w:tcPr>
            <w:tcW w:w="675" w:type="dxa"/>
          </w:tcPr>
          <w:p w:rsidR="00CF0384" w:rsidRDefault="00CF0384">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F0384" w:rsidRPr="00694E60" w:rsidTr="006A3351">
              <w:tc>
                <w:tcPr>
                  <w:tcW w:w="567" w:type="dxa"/>
                </w:tcPr>
                <w:p w:rsidR="00CF0384" w:rsidRPr="000454CE" w:rsidRDefault="00CF0384" w:rsidP="006A3351">
                  <w:pPr>
                    <w:rPr>
                      <w:rFonts w:ascii="Arial" w:hAnsi="Arial"/>
                      <w:b/>
                      <w:i/>
                    </w:rPr>
                  </w:pPr>
                  <w:r w:rsidRPr="000454CE">
                    <w:rPr>
                      <w:rFonts w:ascii="Arial" w:hAnsi="Arial"/>
                      <w:b/>
                      <w:i/>
                    </w:rPr>
                    <w:t>1.</w:t>
                  </w:r>
                </w:p>
              </w:tc>
              <w:tc>
                <w:tcPr>
                  <w:tcW w:w="7614"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0454CE">
              <w:trPr>
                <w:trHeight w:val="333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Pr="00694E60" w:rsidRDefault="00CF0384" w:rsidP="006A3351">
                  <w:pPr>
                    <w:rPr>
                      <w:rFonts w:ascii="Arial" w:hAnsi="Arial"/>
                    </w:rPr>
                  </w:pPr>
                </w:p>
              </w:tc>
            </w:tr>
            <w:tr w:rsidR="00CF0384" w:rsidRPr="000454CE" w:rsidTr="006A3351">
              <w:tc>
                <w:tcPr>
                  <w:tcW w:w="567" w:type="dxa"/>
                </w:tcPr>
                <w:p w:rsidR="00CF0384" w:rsidRPr="000454CE" w:rsidRDefault="00CF0384" w:rsidP="006A3351">
                  <w:pPr>
                    <w:rPr>
                      <w:rFonts w:ascii="Arial" w:hAnsi="Arial"/>
                      <w:b/>
                      <w:i/>
                    </w:rPr>
                  </w:pPr>
                  <w:r w:rsidRPr="000454CE">
                    <w:rPr>
                      <w:rFonts w:ascii="Arial" w:hAnsi="Arial"/>
                      <w:b/>
                      <w:i/>
                    </w:rPr>
                    <w:t>2.</w:t>
                  </w:r>
                </w:p>
              </w:tc>
              <w:tc>
                <w:tcPr>
                  <w:tcW w:w="7614" w:type="dxa"/>
                </w:tcPr>
                <w:p w:rsidR="00CF0384" w:rsidRPr="000454CE" w:rsidRDefault="00CF0384" w:rsidP="006A3351">
                  <w:pPr>
                    <w:rPr>
                      <w:rFonts w:ascii="Arial" w:hAnsi="Arial"/>
                      <w:b/>
                      <w:i/>
                    </w:rPr>
                  </w:pPr>
                  <w:r w:rsidRPr="000454CE">
                    <w:rPr>
                      <w:rFonts w:ascii="Arial" w:hAnsi="Arial" w:cs="Arial"/>
                      <w:b/>
                      <w:i/>
                      <w:szCs w:val="24"/>
                    </w:rPr>
                    <w:t>Interpret rules of the Canadian Electrical Code which apply to residential installations.</w:t>
                  </w:r>
                </w:p>
              </w:tc>
            </w:tr>
            <w:tr w:rsidR="00CF0384" w:rsidRPr="00694E60" w:rsidTr="000454CE">
              <w:trPr>
                <w:trHeight w:val="675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Interpret the CEC regulations regarding the installation of fire alarms located in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Explain requirements for the installation and wiring of Fixed Electric Surface and Space Heating Systems located in residential occupancies. </w:t>
                  </w:r>
                </w:p>
                <w:p w:rsidR="00CF0384" w:rsidRPr="00694E60" w:rsidRDefault="00CF0384" w:rsidP="006A3351">
                  <w:pPr>
                    <w:rPr>
                      <w:rFonts w:ascii="Arial" w:hAnsi="Arial"/>
                    </w:rPr>
                  </w:pPr>
                </w:p>
                <w:p w:rsidR="00CF0384" w:rsidRPr="00694E60" w:rsidRDefault="00CF0384" w:rsidP="006A3351">
                  <w:pPr>
                    <w:rPr>
                      <w:rFonts w:ascii="Arial" w:hAnsi="Arial"/>
                    </w:rPr>
                  </w:pPr>
                </w:p>
              </w:tc>
            </w:tr>
          </w:tbl>
          <w:p w:rsidR="00CF0384" w:rsidRDefault="00CF0384"/>
        </w:tc>
        <w:tc>
          <w:tcPr>
            <w:tcW w:w="8586" w:type="dxa"/>
          </w:tcPr>
          <w:tbl>
            <w:tblPr>
              <w:tblW w:w="8181" w:type="dxa"/>
              <w:tblLayout w:type="fixed"/>
              <w:tblLook w:val="0000" w:firstRow="0" w:lastRow="0" w:firstColumn="0" w:lastColumn="0" w:noHBand="0" w:noVBand="0"/>
            </w:tblPr>
            <w:tblGrid>
              <w:gridCol w:w="236"/>
              <w:gridCol w:w="7945"/>
            </w:tblGrid>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Default="00CF0384" w:rsidP="006A3351">
                  <w:pPr>
                    <w:rPr>
                      <w:rFonts w:ascii="Arial" w:hAnsi="Arial"/>
                    </w:rPr>
                  </w:pPr>
                </w:p>
                <w:p w:rsidR="000454CE" w:rsidRPr="00694E60" w:rsidRDefault="000454CE" w:rsidP="006A3351">
                  <w:pPr>
                    <w:rPr>
                      <w:rFonts w:ascii="Arial" w:hAnsi="Arial"/>
                    </w:rPr>
                  </w:pP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cs="Arial"/>
                      <w:b/>
                      <w:i/>
                      <w:szCs w:val="24"/>
                    </w:rPr>
                    <w:t>Interpret rules of the Canadian Electrical Code which apply to residential installations.</w:t>
                  </w:r>
                </w:p>
              </w:tc>
            </w:tr>
            <w:tr w:rsidR="00CF0384" w:rsidRPr="00694E60" w:rsidTr="00D66D18">
              <w:trPr>
                <w:trHeight w:val="1530"/>
              </w:trPr>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the conductors have different sizes and/or different insulation types. </w:t>
                  </w:r>
                </w:p>
                <w:p w:rsidR="00CF0384" w:rsidRDefault="00CF0384" w:rsidP="00CF0384">
                  <w:pPr>
                    <w:pStyle w:val="Default"/>
                    <w:numPr>
                      <w:ilvl w:val="0"/>
                      <w:numId w:val="16"/>
                    </w:numPr>
                    <w:tabs>
                      <w:tab w:val="num" w:pos="360"/>
                    </w:tabs>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0454CE" w:rsidRPr="00694E60" w:rsidRDefault="000454CE" w:rsidP="000454CE">
                  <w:pPr>
                    <w:pStyle w:val="Default"/>
                    <w:ind w:left="360"/>
                    <w:rPr>
                      <w:sz w:val="23"/>
                      <w:szCs w:val="23"/>
                    </w:rPr>
                  </w:pP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lastRenderedPageBreak/>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Interpret the CEC regulations regarding the installation of fire alarms located in dwelling units. </w:t>
                  </w:r>
                </w:p>
                <w:p w:rsidR="00CF0384" w:rsidRPr="000454CE" w:rsidRDefault="00CF0384" w:rsidP="006A3351">
                  <w:pPr>
                    <w:pStyle w:val="Default"/>
                    <w:numPr>
                      <w:ilvl w:val="0"/>
                      <w:numId w:val="16"/>
                    </w:numPr>
                    <w:tabs>
                      <w:tab w:val="num" w:pos="360"/>
                    </w:tabs>
                    <w:ind w:left="360"/>
                    <w:rPr>
                      <w:sz w:val="23"/>
                      <w:szCs w:val="23"/>
                    </w:rPr>
                  </w:pPr>
                  <w:r w:rsidRPr="00694E60">
                    <w:rPr>
                      <w:sz w:val="23"/>
                      <w:szCs w:val="23"/>
                    </w:rPr>
                    <w:t xml:space="preserve">Explain requirements for the installation and wiring of Fixed Electric Surface and Space Heating Systems located in residential occupancies. </w:t>
                  </w:r>
                </w:p>
              </w:tc>
            </w:tr>
          </w:tbl>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1.</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Layout and General Rules</w:t>
            </w: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2.</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Residential Rules</w:t>
            </w: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9A7B91" w:rsidRDefault="00374B9B" w:rsidP="009A7B91">
            <w:pPr>
              <w:pStyle w:val="ListParagraph"/>
              <w:numPr>
                <w:ilvl w:val="0"/>
                <w:numId w:val="17"/>
              </w:numPr>
              <w:rPr>
                <w:rFonts w:ascii="Arial" w:hAnsi="Arial"/>
              </w:rPr>
            </w:pPr>
            <w:r w:rsidRPr="009A7B91">
              <w:rPr>
                <w:rFonts w:ascii="Arial" w:hAnsi="Arial"/>
              </w:rPr>
              <w:t>There will likely be 2</w:t>
            </w:r>
            <w:r w:rsidR="00CF0384" w:rsidRPr="009A7B91">
              <w:rPr>
                <w:rFonts w:ascii="Arial" w:hAnsi="Arial"/>
              </w:rPr>
              <w:t xml:space="preserve"> tests during the intake and dates will be identified in class.</w:t>
            </w:r>
          </w:p>
          <w:p w:rsidR="00CF0384" w:rsidRPr="009A7B91" w:rsidRDefault="00CF0384" w:rsidP="009A7B91">
            <w:pPr>
              <w:pStyle w:val="ListParagraph"/>
              <w:numPr>
                <w:ilvl w:val="0"/>
                <w:numId w:val="17"/>
              </w:numPr>
              <w:rPr>
                <w:rFonts w:ascii="Arial" w:hAnsi="Arial"/>
              </w:rPr>
            </w:pPr>
            <w:r w:rsidRPr="009A7B91">
              <w:rPr>
                <w:rFonts w:ascii="Arial" w:hAnsi="Arial"/>
              </w:rPr>
              <w:t>The professor reserves the right to adjust the number of tests as warranted. Any modifications will be discussed in class.</w:t>
            </w:r>
          </w:p>
          <w:p w:rsidR="00CF0384" w:rsidRPr="009A7B91" w:rsidRDefault="00CF0384" w:rsidP="009A7B91">
            <w:pPr>
              <w:pStyle w:val="ListParagraph"/>
              <w:numPr>
                <w:ilvl w:val="0"/>
                <w:numId w:val="17"/>
              </w:numPr>
              <w:rPr>
                <w:rFonts w:ascii="Arial" w:hAnsi="Arial"/>
              </w:rPr>
            </w:pPr>
            <w:r w:rsidRPr="009A7B91">
              <w:rPr>
                <w:rFonts w:ascii="Arial" w:hAnsi="Arial"/>
              </w:rPr>
              <w:t>Attendance is mandatory and quizzes will only be marked when completed in class.</w:t>
            </w:r>
          </w:p>
          <w:p w:rsidR="00CF0384" w:rsidRDefault="00CF0384" w:rsidP="009A7B91">
            <w:pPr>
              <w:pStyle w:val="ListParagraph"/>
              <w:numPr>
                <w:ilvl w:val="0"/>
                <w:numId w:val="17"/>
              </w:numPr>
              <w:rPr>
                <w:rFonts w:ascii="Arial" w:hAnsi="Arial" w:cs="Arial"/>
              </w:rPr>
            </w:pPr>
            <w:r w:rsidRPr="009A7B91">
              <w:rPr>
                <w:rFonts w:ascii="Arial" w:hAnsi="Arial" w:cs="Arial"/>
              </w:rPr>
              <w:t>Tests will not be returned but will be available for review.</w:t>
            </w:r>
          </w:p>
          <w:p w:rsidR="009A7B91" w:rsidRPr="009A7B91" w:rsidRDefault="009A7B91" w:rsidP="009A7B91">
            <w:pPr>
              <w:pStyle w:val="ListParagraph"/>
              <w:ind w:left="360"/>
              <w:rPr>
                <w:rFonts w:ascii="Arial" w:hAnsi="Arial" w:cs="Arial"/>
                <w:b/>
              </w:rPr>
            </w:pPr>
          </w:p>
          <w:p w:rsidR="00CF0384" w:rsidRPr="009A7B91" w:rsidRDefault="00CF0384" w:rsidP="00CF0384">
            <w:pPr>
              <w:pStyle w:val="EnvelopeReturn"/>
              <w:rPr>
                <w:rFonts w:cs="Arial"/>
                <w:b/>
              </w:rPr>
            </w:pPr>
            <w:r w:rsidRPr="009A7B91">
              <w:rPr>
                <w:rFonts w:cs="Arial"/>
                <w:b/>
              </w:rPr>
              <w:t>*See special notes.</w:t>
            </w:r>
          </w:p>
          <w:p w:rsidR="00D1300B" w:rsidRDefault="00D1300B">
            <w:pPr>
              <w:pStyle w:val="EnvelopeReturn"/>
            </w:pPr>
          </w:p>
        </w:tc>
      </w:tr>
    </w:tbl>
    <w:p w:rsidR="009A7B91" w:rsidRDefault="009A7B9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F1E50" w:rsidRDefault="008F1E50">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F1E50" w:rsidRDefault="008F1E5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9A7B91">
            <w:pPr>
              <w:rPr>
                <w:rFonts w:ascii="Arial" w:hAnsi="Arial"/>
                <w:b/>
              </w:rPr>
            </w:pPr>
            <w:r>
              <w:rPr>
                <w:rFonts w:ascii="Arial" w:hAnsi="Arial"/>
                <w:b/>
              </w:rPr>
              <w:t>VI.</w:t>
            </w:r>
          </w:p>
        </w:tc>
        <w:tc>
          <w:tcPr>
            <w:tcW w:w="8181" w:type="dxa"/>
            <w:gridSpan w:val="2"/>
          </w:tcPr>
          <w:p w:rsidR="003A0238" w:rsidRDefault="00D1300B" w:rsidP="009A7B91">
            <w:pPr>
              <w:rPr>
                <w:rFonts w:ascii="Arial" w:hAnsi="Arial"/>
                <w:b/>
              </w:rPr>
            </w:pPr>
            <w:r>
              <w:rPr>
                <w:rFonts w:ascii="Arial" w:hAnsi="Arial"/>
                <w:b/>
              </w:rPr>
              <w:t>SPECIAL NOTES</w:t>
            </w:r>
            <w:r w:rsidR="003A0238">
              <w:rPr>
                <w:rFonts w:ascii="Arial" w:hAnsi="Arial"/>
                <w:b/>
              </w:rPr>
              <w:t>:</w:t>
            </w:r>
          </w:p>
          <w:p w:rsidR="005D6574" w:rsidRDefault="005D6574" w:rsidP="009A7B91">
            <w:pPr>
              <w:rPr>
                <w:rFonts w:ascii="Arial" w:hAnsi="Arial"/>
                <w:b/>
              </w:rPr>
            </w:pPr>
          </w:p>
          <w:p w:rsidR="009A7B91" w:rsidRDefault="009A7B91" w:rsidP="009A7B91">
            <w:pPr>
              <w:rPr>
                <w:rFonts w:ascii="Arial" w:hAnsi="Arial" w:cs="Arial"/>
                <w:szCs w:val="24"/>
                <w:u w:val="single"/>
              </w:rPr>
            </w:pPr>
            <w:r>
              <w:rPr>
                <w:rFonts w:ascii="Arial" w:hAnsi="Arial" w:cs="Arial"/>
                <w:szCs w:val="24"/>
                <w:u w:val="single"/>
              </w:rPr>
              <w:t>Attendance:</w:t>
            </w:r>
          </w:p>
          <w:p w:rsidR="009A7B91" w:rsidRDefault="009A7B91" w:rsidP="009A7B91">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D6574" w:rsidRDefault="005D6574" w:rsidP="009A7B91">
            <w:pPr>
              <w:rPr>
                <w:rFonts w:ascii="Arial" w:hAnsi="Arial"/>
                <w:b/>
              </w:rPr>
            </w:pPr>
          </w:p>
          <w:p w:rsidR="009A7B91" w:rsidRDefault="009A7B91" w:rsidP="009A7B91">
            <w:pPr>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9A7B91" w:rsidRPr="0013453F" w:rsidRDefault="009A7B91" w:rsidP="009A7B91">
            <w:pPr>
              <w:rPr>
                <w:rFonts w:ascii="Arial" w:hAnsi="Arial" w:cs="Arial"/>
              </w:rPr>
            </w:pPr>
          </w:p>
          <w:p w:rsidR="009A7B91" w:rsidRPr="0013453F" w:rsidRDefault="009A7B91" w:rsidP="009A7B91">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D1300B" w:rsidRDefault="00D1300B" w:rsidP="009A7B91">
            <w:pPr>
              <w:rPr>
                <w:rFonts w:ascii="Arial" w:hAnsi="Arial"/>
              </w:rPr>
            </w:pPr>
          </w:p>
        </w:tc>
      </w:tr>
      <w:tr w:rsidR="00EF4EC9" w:rsidRPr="00723208" w:rsidTr="004E298B">
        <w:trPr>
          <w:gridAfter w:val="1"/>
          <w:wAfter w:w="18" w:type="dxa"/>
          <w:cantSplit/>
        </w:trPr>
        <w:tc>
          <w:tcPr>
            <w:tcW w:w="8838" w:type="dxa"/>
            <w:gridSpan w:val="2"/>
          </w:tcPr>
          <w:p w:rsidR="0013453F" w:rsidRDefault="0013453F" w:rsidP="009A7B91">
            <w:pPr>
              <w:rPr>
                <w:rFonts w:ascii="Arial" w:hAnsi="Arial" w:cs="Arial"/>
                <w:bCs/>
                <w:color w:val="000000"/>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9A7B91" w:rsidRPr="0013453F" w:rsidRDefault="009A7B91" w:rsidP="009A7B91">
            <w:pPr>
              <w:rPr>
                <w:rFonts w:ascii="Arial" w:hAnsi="Arial" w:cs="Arial"/>
              </w:rPr>
            </w:pPr>
          </w:p>
          <w:p w:rsidR="0013453F" w:rsidRDefault="0013453F" w:rsidP="009A7B91">
            <w:pPr>
              <w:rPr>
                <w:rFonts w:ascii="Arial" w:hAnsi="Arial" w:cs="Arial"/>
              </w:rPr>
            </w:pPr>
            <w:r w:rsidRPr="0013453F">
              <w:rPr>
                <w:rFonts w:ascii="Arial" w:hAnsi="Arial" w:cs="Arial"/>
              </w:rPr>
              <w:t>There are no make-up tests, assignments or extra work allowed for any reason.</w:t>
            </w:r>
          </w:p>
          <w:p w:rsidR="008F1E50" w:rsidRPr="0013453F" w:rsidRDefault="008F1E50" w:rsidP="009A7B91">
            <w:pPr>
              <w:rPr>
                <w:rFonts w:ascii="Arial" w:hAnsi="Arial" w:cs="Arial"/>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8F1E50" w:rsidRDefault="008F1E50" w:rsidP="009A7B91">
            <w:pPr>
              <w:rPr>
                <w:rFonts w:ascii="Arial" w:hAnsi="Arial" w:cs="Arial"/>
              </w:rPr>
            </w:pPr>
          </w:p>
          <w:p w:rsidR="0013453F" w:rsidRDefault="0013453F" w:rsidP="009A7B91">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9A7B91">
            <w:pPr>
              <w:rPr>
                <w:rFonts w:ascii="Arial" w:hAnsi="Arial" w:cs="Arial"/>
                <w:bCs/>
                <w:color w:val="000000"/>
              </w:rPr>
            </w:pPr>
          </w:p>
          <w:p w:rsidR="0013453F" w:rsidRDefault="0013453F" w:rsidP="009A7B91">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9A7B91">
            <w:pPr>
              <w:rPr>
                <w:rFonts w:ascii="Arial" w:hAnsi="Arial" w:cs="Arial"/>
                <w:b/>
                <w:bCs/>
                <w:color w:val="000000"/>
              </w:rPr>
            </w:pPr>
          </w:p>
          <w:p w:rsidR="0013453F" w:rsidRPr="000F7106" w:rsidRDefault="0013453F" w:rsidP="009A7B91">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9A7B91">
            <w:pPr>
              <w:rPr>
                <w:rFonts w:ascii="Arial" w:hAnsi="Arial" w:cs="Arial"/>
                <w:szCs w:val="24"/>
              </w:rPr>
            </w:pPr>
          </w:p>
          <w:p w:rsidR="0013453F" w:rsidRPr="008F1E50" w:rsidRDefault="005D6574" w:rsidP="009A7B91">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9A7B91">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E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2F2DC2">
          <w:pPr>
            <w:rPr>
              <w:rFonts w:ascii="Arial" w:hAnsi="Arial"/>
              <w:snapToGrid w:val="0"/>
            </w:rPr>
          </w:pPr>
          <w:r>
            <w:rPr>
              <w:rFonts w:ascii="Arial" w:hAnsi="Arial"/>
              <w:snapToGrid w:val="0"/>
            </w:rPr>
            <w:t>ELR623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7721D1"/>
    <w:multiLevelType w:val="hybridMultilevel"/>
    <w:tmpl w:val="E964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5"/>
  </w:num>
  <w:num w:numId="14">
    <w:abstractNumId w:val="9"/>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4CE"/>
    <w:rsid w:val="0004748F"/>
    <w:rsid w:val="0013201F"/>
    <w:rsid w:val="0013453F"/>
    <w:rsid w:val="001428EB"/>
    <w:rsid w:val="00177078"/>
    <w:rsid w:val="001B72EE"/>
    <w:rsid w:val="00283F8A"/>
    <w:rsid w:val="002876E6"/>
    <w:rsid w:val="00295232"/>
    <w:rsid w:val="002D0F95"/>
    <w:rsid w:val="002D240A"/>
    <w:rsid w:val="002F2DC2"/>
    <w:rsid w:val="00374B9B"/>
    <w:rsid w:val="003A0238"/>
    <w:rsid w:val="003D0B70"/>
    <w:rsid w:val="003D5562"/>
    <w:rsid w:val="00441ECC"/>
    <w:rsid w:val="00455859"/>
    <w:rsid w:val="00497B5F"/>
    <w:rsid w:val="004E298B"/>
    <w:rsid w:val="00532940"/>
    <w:rsid w:val="00533537"/>
    <w:rsid w:val="005622B3"/>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33725"/>
    <w:rsid w:val="008476B6"/>
    <w:rsid w:val="00867048"/>
    <w:rsid w:val="008F1E50"/>
    <w:rsid w:val="009A7B91"/>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66D1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E2F2C-620A-45A1-9D23-D61E46F8576B}"/>
</file>

<file path=customXml/itemProps2.xml><?xml version="1.0" encoding="utf-8"?>
<ds:datastoreItem xmlns:ds="http://schemas.openxmlformats.org/officeDocument/2006/customXml" ds:itemID="{566493AC-AF99-476E-9847-916A50A46374}"/>
</file>

<file path=customXml/itemProps3.xml><?xml version="1.0" encoding="utf-8"?>
<ds:datastoreItem xmlns:ds="http://schemas.openxmlformats.org/officeDocument/2006/customXml" ds:itemID="{D8C060F0-A743-4E49-946E-74C180C7E0F4}"/>
</file>

<file path=docProps/app.xml><?xml version="1.0" encoding="utf-8"?>
<Properties xmlns="http://schemas.openxmlformats.org/officeDocument/2006/extended-properties" xmlns:vt="http://schemas.openxmlformats.org/officeDocument/2006/docPropsVTypes">
  <Template>Normal.dotm</Template>
  <TotalTime>17</TotalTime>
  <Pages>6</Pages>
  <Words>1824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2015-05-26T17:31:00Z</dcterms:created>
  <dcterms:modified xsi:type="dcterms:W3CDTF">2015-05-27T17:02:00Z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3839000</vt:r8>
  </property>
</Properties>
</file>